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DE" w:rsidRPr="00D322DE" w:rsidRDefault="00D322DE" w:rsidP="00D322DE">
      <w:pPr>
        <w:pStyle w:val="NormalWeb"/>
        <w:spacing w:before="0" w:beforeAutospacing="0" w:after="0" w:afterAutospacing="0"/>
        <w:textAlignment w:val="baseline"/>
        <w:rPr>
          <w:rFonts w:ascii="Arial" w:hAnsi="Arial" w:cs="Arial"/>
          <w:b/>
          <w:bCs/>
          <w:color w:val="000000"/>
          <w:sz w:val="28"/>
          <w:szCs w:val="28"/>
        </w:rPr>
      </w:pPr>
      <w:r w:rsidRPr="00D322DE">
        <w:rPr>
          <w:rFonts w:ascii="Arial" w:hAnsi="Arial" w:cs="Arial"/>
          <w:b/>
          <w:bCs/>
          <w:color w:val="000000"/>
          <w:sz w:val="28"/>
          <w:szCs w:val="28"/>
        </w:rPr>
        <w:t>LISTADO DE ORGANISMOS, PROGRAMAS, INICIATIVAS ASOCIADOS CON LA TEMÁTICA IDE</w:t>
      </w:r>
    </w:p>
    <w:p w:rsidR="00D322DE" w:rsidRDefault="00D322DE" w:rsidP="00D322DE">
      <w:pPr>
        <w:pStyle w:val="NormalWeb"/>
        <w:spacing w:before="0" w:beforeAutospacing="0" w:after="0" w:afterAutospacing="0"/>
      </w:pPr>
      <w:r>
        <w:t> </w:t>
      </w:r>
    </w:p>
    <w:p w:rsidR="00D322DE" w:rsidRDefault="00D322DE" w:rsidP="00D322DE">
      <w:pPr>
        <w:pStyle w:val="NormalWeb"/>
        <w:spacing w:before="0" w:beforeAutospacing="0" w:after="0" w:afterAutospacing="0"/>
        <w:jc w:val="both"/>
      </w:pPr>
      <w:r>
        <w:rPr>
          <w:color w:val="000000"/>
        </w:rPr>
        <w:t xml:space="preserve">• </w:t>
      </w:r>
      <w:r>
        <w:rPr>
          <w:rFonts w:ascii="Arial" w:hAnsi="Arial" w:cs="Arial"/>
          <w:b/>
          <w:bCs/>
          <w:color w:val="000000"/>
        </w:rPr>
        <w:t xml:space="preserve">Agencia de Acceso a la Información Pública: </w:t>
      </w:r>
      <w:r>
        <w:rPr>
          <w:rFonts w:ascii="Arial" w:hAnsi="Arial" w:cs="Arial"/>
          <w:color w:val="000000"/>
        </w:rPr>
        <w:t>Ente autárquico que funcionará con autonomía funcional en el ámbito del Poder Ejecutivo nacional. La Agencia de Acceso a la Información Pública fue creada por el art. 19 de la Ley Nacional Nº 27275, de fecha 14 de septiembre de 2016, debe velar por el cumplimiento de los principios y procedimientos establecidos en la presente ley, garantizar el efectivo ejercicio del derecho de acceso a la información pública y promover medidas de transparencia activa.</w:t>
      </w:r>
    </w:p>
    <w:p w:rsidR="00D322DE" w:rsidRDefault="00D322DE" w:rsidP="00D322DE">
      <w:pPr>
        <w:pStyle w:val="NormalWeb"/>
        <w:spacing w:before="0" w:beforeAutospacing="0" w:after="0" w:afterAutospacing="0"/>
        <w:jc w:val="both"/>
      </w:pPr>
      <w:r>
        <w:t> </w:t>
      </w:r>
    </w:p>
    <w:p w:rsidR="00D322DE" w:rsidRDefault="00D322DE" w:rsidP="00D322DE">
      <w:pPr>
        <w:pStyle w:val="NormalWeb"/>
        <w:spacing w:before="120" w:beforeAutospacing="0" w:after="0" w:afterAutospacing="0"/>
      </w:pPr>
      <w:r>
        <w:rPr>
          <w:color w:val="000000"/>
        </w:rPr>
        <w:t xml:space="preserve">• </w:t>
      </w:r>
      <w:r>
        <w:rPr>
          <w:rFonts w:ascii="Arial" w:hAnsi="Arial" w:cs="Arial"/>
          <w:b/>
          <w:bCs/>
          <w:color w:val="000000"/>
        </w:rPr>
        <w:t>COSIPLAN:</w:t>
      </w:r>
      <w:r>
        <w:rPr>
          <w:rFonts w:ascii="Arial" w:hAnsi="Arial" w:cs="Arial"/>
          <w:color w:val="000000"/>
        </w:rPr>
        <w:t xml:space="preserve"> Consejo Suramericano de Infraestructura y Planeamiento.</w:t>
      </w:r>
    </w:p>
    <w:p w:rsidR="00D322DE" w:rsidRDefault="00D322DE" w:rsidP="00D322DE">
      <w:pPr>
        <w:pStyle w:val="NormalWeb"/>
        <w:spacing w:before="120" w:beforeAutospacing="0" w:after="0" w:afterAutospacing="0"/>
      </w:pPr>
      <w:r>
        <w:t> </w:t>
      </w:r>
    </w:p>
    <w:p w:rsidR="00D322DE" w:rsidRDefault="00D322DE" w:rsidP="00D322DE">
      <w:pPr>
        <w:pStyle w:val="NormalWeb"/>
        <w:spacing w:before="120" w:beforeAutospacing="0" w:after="0" w:afterAutospacing="0"/>
      </w:pPr>
      <w:r>
        <w:rPr>
          <w:rFonts w:ascii="Arial" w:hAnsi="Arial" w:cs="Arial"/>
          <w:color w:val="000000"/>
        </w:rPr>
        <w:t xml:space="preserve">• </w:t>
      </w:r>
      <w:r>
        <w:rPr>
          <w:rFonts w:ascii="Arial" w:hAnsi="Arial" w:cs="Arial"/>
          <w:b/>
          <w:bCs/>
          <w:color w:val="000000"/>
        </w:rPr>
        <w:t>GEOSUR:</w:t>
      </w:r>
      <w:r>
        <w:rPr>
          <w:rFonts w:ascii="Arial" w:hAnsi="Arial" w:cs="Arial"/>
          <w:color w:val="000000"/>
        </w:rPr>
        <w:t xml:space="preserve"> Red </w:t>
      </w:r>
      <w:proofErr w:type="spellStart"/>
      <w:r>
        <w:rPr>
          <w:rFonts w:ascii="Arial" w:hAnsi="Arial" w:cs="Arial"/>
          <w:color w:val="000000"/>
        </w:rPr>
        <w:t>Geoespacial</w:t>
      </w:r>
      <w:proofErr w:type="spellEnd"/>
      <w:r>
        <w:rPr>
          <w:rFonts w:ascii="Arial" w:hAnsi="Arial" w:cs="Arial"/>
          <w:color w:val="000000"/>
        </w:rPr>
        <w:t xml:space="preserve"> de América Latina y el Caribe </w:t>
      </w:r>
      <w:r>
        <w:rPr>
          <w:rFonts w:ascii="Arial" w:hAnsi="Arial" w:cs="Arial"/>
          <w:color w:val="1155CC"/>
          <w:u w:val="single"/>
        </w:rPr>
        <w:t>http://www.geosur.info/geosur/index.php/en/</w:t>
      </w:r>
    </w:p>
    <w:p w:rsidR="00D322DE" w:rsidRDefault="00D322DE" w:rsidP="00D322DE">
      <w:pPr>
        <w:pStyle w:val="NormalWeb"/>
        <w:spacing w:before="120" w:beforeAutospacing="0" w:after="0" w:afterAutospacing="0"/>
        <w:jc w:val="both"/>
      </w:pPr>
      <w:r>
        <w:rPr>
          <w:rFonts w:ascii="Arial" w:hAnsi="Arial" w:cs="Arial"/>
          <w:color w:val="000000"/>
        </w:rPr>
        <w:t xml:space="preserve">El Programa </w:t>
      </w:r>
      <w:proofErr w:type="spellStart"/>
      <w:r>
        <w:rPr>
          <w:rFonts w:ascii="Arial" w:hAnsi="Arial" w:cs="Arial"/>
          <w:color w:val="000000"/>
        </w:rPr>
        <w:t>GeoSUR</w:t>
      </w:r>
      <w:proofErr w:type="spellEnd"/>
      <w:r>
        <w:rPr>
          <w:rFonts w:ascii="Arial" w:hAnsi="Arial" w:cs="Arial"/>
          <w:color w:val="000000"/>
        </w:rPr>
        <w:t xml:space="preserve">, liderado por CAF (institución financiera multilateral, cuya misión es apoyar el desarrollo sostenible de sus países accionistas y la integración de América Latina) y el Instituto Panamericano de Geografía e Historia (IPGH) y desarrollado en el marco de la iniciativa IIRSA, coloca a disposición del público información geográfica de América del Sur, útil para planificar y analizar actividades de desarrollo. Más de 50 instituciones de América Latina y el Caribe implementan servicios de mapas y </w:t>
      </w:r>
      <w:proofErr w:type="spellStart"/>
      <w:r>
        <w:rPr>
          <w:rFonts w:ascii="Arial" w:hAnsi="Arial" w:cs="Arial"/>
          <w:color w:val="000000"/>
        </w:rPr>
        <w:t>geocatálogos</w:t>
      </w:r>
      <w:proofErr w:type="spellEnd"/>
      <w:r>
        <w:rPr>
          <w:rFonts w:ascii="Arial" w:hAnsi="Arial" w:cs="Arial"/>
          <w:color w:val="000000"/>
        </w:rPr>
        <w:t xml:space="preserve"> que se pueden consultar desde el portal regional de GEOSUR. La red es descentralizada y cada institución participante es responsable por la operación y mantenimiento de sus </w:t>
      </w:r>
      <w:proofErr w:type="spellStart"/>
      <w:r>
        <w:rPr>
          <w:rFonts w:ascii="Arial" w:hAnsi="Arial" w:cs="Arial"/>
          <w:color w:val="000000"/>
        </w:rPr>
        <w:t>geoservicios</w:t>
      </w:r>
      <w:proofErr w:type="spellEnd"/>
      <w:r>
        <w:rPr>
          <w:rFonts w:ascii="Arial" w:hAnsi="Arial" w:cs="Arial"/>
          <w:color w:val="000000"/>
        </w:rPr>
        <w:t>.</w:t>
      </w:r>
      <w:r>
        <w:rPr>
          <w:rFonts w:ascii="Arial" w:hAnsi="Arial" w:cs="Arial"/>
          <w:color w:val="444444"/>
        </w:rPr>
        <w:t xml:space="preserve"> </w:t>
      </w:r>
      <w:r>
        <w:rPr>
          <w:rFonts w:ascii="Arial" w:hAnsi="Arial" w:cs="Arial"/>
          <w:color w:val="000000"/>
        </w:rPr>
        <w:t xml:space="preserve">En el Programa participan institutos geográficos, ministerios de medio ambiente, ministerios de obras públicas, universidades, </w:t>
      </w:r>
      <w:proofErr w:type="spellStart"/>
      <w:r>
        <w:rPr>
          <w:rFonts w:ascii="Arial" w:hAnsi="Arial" w:cs="Arial"/>
          <w:color w:val="000000"/>
        </w:rPr>
        <w:t>ONGs</w:t>
      </w:r>
      <w:proofErr w:type="spellEnd"/>
      <w:r>
        <w:rPr>
          <w:rFonts w:ascii="Arial" w:hAnsi="Arial" w:cs="Arial"/>
          <w:color w:val="000000"/>
        </w:rPr>
        <w:t>, empresas y muchos otros productores de información geográfica de la región.</w:t>
      </w:r>
    </w:p>
    <w:p w:rsidR="00D322DE" w:rsidRDefault="00D322DE" w:rsidP="00D322DE">
      <w:pPr>
        <w:pStyle w:val="NormalWeb"/>
        <w:spacing w:before="0" w:beforeAutospacing="0" w:after="0" w:afterAutospacing="0"/>
      </w:pPr>
      <w:r>
        <w:t> </w:t>
      </w:r>
    </w:p>
    <w:p w:rsidR="00D322DE" w:rsidRDefault="00D322DE" w:rsidP="00D322DE">
      <w:pPr>
        <w:pStyle w:val="NormalWeb"/>
        <w:spacing w:before="120" w:beforeAutospacing="0" w:after="0" w:afterAutospacing="0"/>
        <w:jc w:val="both"/>
      </w:pPr>
      <w:r>
        <w:rPr>
          <w:rFonts w:ascii="Arial" w:hAnsi="Arial" w:cs="Arial"/>
          <w:color w:val="000000"/>
        </w:rPr>
        <w:t xml:space="preserve">• </w:t>
      </w:r>
      <w:r>
        <w:rPr>
          <w:rFonts w:ascii="Arial" w:hAnsi="Arial" w:cs="Arial"/>
          <w:b/>
          <w:bCs/>
          <w:color w:val="000000"/>
        </w:rPr>
        <w:t>GSDI:</w:t>
      </w:r>
      <w:r>
        <w:rPr>
          <w:rFonts w:ascii="Arial" w:hAnsi="Arial" w:cs="Arial"/>
          <w:color w:val="000000"/>
        </w:rPr>
        <w:t xml:space="preserve"> Infraestructura Global de Datos Espaciales -</w:t>
      </w:r>
      <w:r>
        <w:rPr>
          <w:rFonts w:ascii="Arial" w:hAnsi="Arial" w:cs="Arial"/>
          <w:color w:val="1155CC"/>
          <w:u w:val="single"/>
        </w:rPr>
        <w:t>www.gsdi.org</w:t>
      </w:r>
    </w:p>
    <w:p w:rsidR="00D322DE" w:rsidRDefault="00D322DE" w:rsidP="00D322DE">
      <w:pPr>
        <w:pStyle w:val="NormalWeb"/>
        <w:spacing w:before="120" w:beforeAutospacing="0" w:after="0" w:afterAutospacing="0"/>
        <w:jc w:val="both"/>
      </w:pPr>
      <w:r>
        <w:rPr>
          <w:rFonts w:ascii="Arial" w:hAnsi="Arial" w:cs="Arial"/>
          <w:color w:val="000000"/>
        </w:rPr>
        <w:t>La Infraestructura Global de Datos Espaciales apoya el acceso global y público a la información geográfica. Esto se logra a través de acciones coordinadas entre países y organizaciones que promueven la sensibilización e implementación de políticas afines, la estandarización y los mecanismos efectivos para el desarrollo, accesibilidad e interoperabilidad de datos geográficos digitales y tecnologías, como base para la toma de decisiones en todas las escalas y con múltiples propósitos. Estas acciones comprenden entonces a las políticas, la gestión organizacional, los datos, las tecnologías, los estándares, los mecanismos de transmisión, y los recursos humanos y financieros necesarios para asegurar, que quienes trabajan en los niveles global y regional, no encuentren impedimentos para cumplir sus objetivos. Se inició en 1996 y su figura jurídica es Asociación.</w:t>
      </w:r>
    </w:p>
    <w:p w:rsidR="00D322DE" w:rsidRDefault="00D322DE" w:rsidP="00D322DE">
      <w:pPr>
        <w:pStyle w:val="NormalWeb"/>
        <w:spacing w:before="120" w:beforeAutospacing="0" w:after="0" w:afterAutospacing="0"/>
        <w:jc w:val="both"/>
      </w:pPr>
      <w:r>
        <w:t> </w:t>
      </w:r>
    </w:p>
    <w:p w:rsidR="00D322DE" w:rsidRDefault="00D322DE" w:rsidP="00D322DE">
      <w:pPr>
        <w:pStyle w:val="NormalWeb"/>
        <w:spacing w:before="0" w:beforeAutospacing="0" w:after="0" w:afterAutospacing="0"/>
        <w:jc w:val="both"/>
      </w:pPr>
      <w:r>
        <w:rPr>
          <w:rFonts w:ascii="Arial" w:hAnsi="Arial" w:cs="Arial"/>
          <w:color w:val="000000"/>
        </w:rPr>
        <w:t xml:space="preserve">• </w:t>
      </w:r>
      <w:r>
        <w:rPr>
          <w:rFonts w:ascii="Arial" w:hAnsi="Arial" w:cs="Arial"/>
          <w:b/>
          <w:bCs/>
          <w:color w:val="000000"/>
        </w:rPr>
        <w:t xml:space="preserve">Infraestructura de Datos Espaciales de la República Argentina (IDERA): </w:t>
      </w:r>
      <w:r>
        <w:rPr>
          <w:rFonts w:ascii="Arial" w:hAnsi="Arial" w:cs="Arial"/>
          <w:color w:val="000000"/>
        </w:rPr>
        <w:t xml:space="preserve">Comunidad de usuarios y productores de información </w:t>
      </w:r>
      <w:proofErr w:type="spellStart"/>
      <w:r>
        <w:rPr>
          <w:rFonts w:ascii="Arial" w:hAnsi="Arial" w:cs="Arial"/>
          <w:color w:val="000000"/>
        </w:rPr>
        <w:t>geoespacial</w:t>
      </w:r>
      <w:proofErr w:type="spellEnd"/>
      <w:r>
        <w:rPr>
          <w:rFonts w:ascii="Arial" w:hAnsi="Arial" w:cs="Arial"/>
          <w:color w:val="000000"/>
        </w:rPr>
        <w:t xml:space="preserve"> que tiene como </w:t>
      </w:r>
      <w:r>
        <w:rPr>
          <w:rFonts w:ascii="Arial" w:hAnsi="Arial" w:cs="Arial"/>
          <w:color w:val="000000"/>
        </w:rPr>
        <w:lastRenderedPageBreak/>
        <w:t>objetivo propiciar la publicación de datos, productos y servicios, de manera eficiente y oportuna como un aporte fundamental a la democratización del acceso a la información producida por el Estado y diversos actores, y al apoyo en la toma de decisiones en las diferentes actividades de los ámbitos público, privado, académico, no gubernamental y sociedad civil.</w:t>
      </w:r>
    </w:p>
    <w:p w:rsidR="00D322DE" w:rsidRDefault="00D322DE" w:rsidP="00D322DE">
      <w:pPr>
        <w:pStyle w:val="NormalWeb"/>
        <w:spacing w:before="0" w:beforeAutospacing="0" w:after="0" w:afterAutospacing="0"/>
      </w:pPr>
      <w:r>
        <w:t> </w:t>
      </w:r>
    </w:p>
    <w:p w:rsidR="00D322DE" w:rsidRDefault="00D322DE" w:rsidP="00D322DE">
      <w:pPr>
        <w:pStyle w:val="NormalWeb"/>
        <w:spacing w:before="0" w:beforeAutospacing="0" w:after="0" w:afterAutospacing="0"/>
        <w:jc w:val="both"/>
      </w:pPr>
      <w:r>
        <w:rPr>
          <w:rFonts w:ascii="Arial" w:hAnsi="Arial" w:cs="Arial"/>
          <w:color w:val="000000"/>
        </w:rPr>
        <w:t xml:space="preserve">• </w:t>
      </w:r>
      <w:r>
        <w:rPr>
          <w:rFonts w:ascii="Arial" w:hAnsi="Arial" w:cs="Arial"/>
          <w:b/>
          <w:bCs/>
          <w:color w:val="000000"/>
        </w:rPr>
        <w:t xml:space="preserve">Instituto Geográfico Nacional (IGN): </w:t>
      </w:r>
      <w:r>
        <w:rPr>
          <w:rFonts w:ascii="Arial" w:hAnsi="Arial" w:cs="Arial"/>
          <w:color w:val="000000"/>
        </w:rPr>
        <w:t>Organismo descentralizado actuante en la órbita de la SECRETARIA DE CIENCIA, TECNOLOGÍA Y PRODUCCIÓN del MINISTERIO DE DEFENSA de la Nación. El Instituto Geográfico Nacional es una de las instituciones de mayor antigüedad en el ámbito del Ministerio de Defensa, con más de 130 años de historia. Su misión principal es la de representar el territorio nacional a través de la cartografía oficial y la de velar para que los mapas de la República Argentina que se confeccionen, ingresen o circulen en el país se ajusten a dicha cartografía oficial. Son sus funciones también las de establecer el marco geodésico nacional y entender en todo lo relacionado con los sistemas de información geográfica, a fin de satisfacer los objetivos y políticas establecidas por el Poder Ejecutivo Nacional para contribuir a una eficaz definición y representación de la soberanía territorial Argentina.</w:t>
      </w:r>
    </w:p>
    <w:p w:rsidR="00D322DE" w:rsidRDefault="00D322DE" w:rsidP="00D322DE">
      <w:pPr>
        <w:pStyle w:val="NormalWeb"/>
        <w:spacing w:before="0" w:beforeAutospacing="0" w:after="0" w:afterAutospacing="0"/>
        <w:jc w:val="both"/>
      </w:pPr>
      <w:r>
        <w:t> </w:t>
      </w:r>
    </w:p>
    <w:p w:rsidR="00D322DE" w:rsidRDefault="00D322DE" w:rsidP="00D322DE">
      <w:pPr>
        <w:pStyle w:val="NormalWeb"/>
        <w:spacing w:before="120" w:beforeAutospacing="0" w:after="0" w:afterAutospacing="0"/>
        <w:jc w:val="both"/>
      </w:pPr>
      <w:r>
        <w:rPr>
          <w:rFonts w:ascii="Arial" w:hAnsi="Arial" w:cs="Arial"/>
          <w:color w:val="000000"/>
        </w:rPr>
        <w:t>•  </w:t>
      </w:r>
      <w:r>
        <w:rPr>
          <w:rFonts w:ascii="Arial" w:hAnsi="Arial" w:cs="Arial"/>
          <w:b/>
          <w:bCs/>
          <w:color w:val="000000"/>
        </w:rPr>
        <w:t>IGS:</w:t>
      </w:r>
      <w:r>
        <w:rPr>
          <w:rFonts w:ascii="Arial" w:hAnsi="Arial" w:cs="Arial"/>
          <w:color w:val="000000"/>
        </w:rPr>
        <w:t xml:space="preserve"> Sociedad </w:t>
      </w:r>
      <w:proofErr w:type="spellStart"/>
      <w:r>
        <w:rPr>
          <w:rFonts w:ascii="Arial" w:hAnsi="Arial" w:cs="Arial"/>
          <w:color w:val="000000"/>
        </w:rPr>
        <w:t>Geoespacial</w:t>
      </w:r>
      <w:proofErr w:type="spellEnd"/>
      <w:r>
        <w:rPr>
          <w:rFonts w:ascii="Arial" w:hAnsi="Arial" w:cs="Arial"/>
          <w:color w:val="000000"/>
        </w:rPr>
        <w:t xml:space="preserve"> Internacional -</w:t>
      </w:r>
      <w:r>
        <w:rPr>
          <w:rFonts w:ascii="Arial" w:hAnsi="Arial" w:cs="Arial"/>
          <w:color w:val="006621"/>
          <w:shd w:val="clear" w:color="auto" w:fill="FFFFFF"/>
        </w:rPr>
        <w:t xml:space="preserve"> </w:t>
      </w:r>
      <w:r>
        <w:rPr>
          <w:rFonts w:ascii="Arial" w:hAnsi="Arial" w:cs="Arial"/>
          <w:color w:val="1155CC"/>
          <w:u w:val="single"/>
        </w:rPr>
        <w:t>www.igeoss.org/</w:t>
      </w:r>
    </w:p>
    <w:p w:rsidR="00D322DE" w:rsidRDefault="00D322DE" w:rsidP="00D322DE">
      <w:pPr>
        <w:pStyle w:val="NormalWeb"/>
        <w:spacing w:before="120" w:beforeAutospacing="0" w:after="0" w:afterAutospacing="0"/>
        <w:jc w:val="both"/>
      </w:pPr>
      <w:r>
        <w:rPr>
          <w:rFonts w:ascii="Arial" w:hAnsi="Arial" w:cs="Arial"/>
          <w:color w:val="000000"/>
        </w:rPr>
        <w:t xml:space="preserve">La Sociedad </w:t>
      </w:r>
      <w:proofErr w:type="spellStart"/>
      <w:r>
        <w:rPr>
          <w:rFonts w:ascii="Arial" w:hAnsi="Arial" w:cs="Arial"/>
          <w:color w:val="000000"/>
        </w:rPr>
        <w:t>Geoespacial</w:t>
      </w:r>
      <w:proofErr w:type="spellEnd"/>
      <w:r>
        <w:rPr>
          <w:rFonts w:ascii="Arial" w:hAnsi="Arial" w:cs="Arial"/>
          <w:color w:val="000000"/>
        </w:rPr>
        <w:t xml:space="preserve"> Internacional (IGS) es una iniciativa de la Asociación GSDI para establecer y apoyar a la comunidad internacional de especialistas y profesionales con intereses comunes en Infraestructuras de Datos Espaciales (IDE), SIG y otros temas </w:t>
      </w:r>
      <w:proofErr w:type="spellStart"/>
      <w:r>
        <w:rPr>
          <w:rFonts w:ascii="Arial" w:hAnsi="Arial" w:cs="Arial"/>
          <w:color w:val="000000"/>
        </w:rPr>
        <w:t>geoespaciales</w:t>
      </w:r>
      <w:proofErr w:type="spellEnd"/>
      <w:r>
        <w:rPr>
          <w:rFonts w:ascii="Arial" w:hAnsi="Arial" w:cs="Arial"/>
          <w:color w:val="000000"/>
        </w:rPr>
        <w:t xml:space="preserve">. El objetivo fundamental es establecer y fortalecer las comunicaciones, a nivel internacional, entre personas que están vinculadas activamente con la promoción, desarrollo y avance de las infraestructuras de datos espaciales y los conceptos asociados. Mientras que sólo las organizaciones </w:t>
      </w:r>
      <w:proofErr w:type="spellStart"/>
      <w:r>
        <w:rPr>
          <w:rFonts w:ascii="Arial" w:hAnsi="Arial" w:cs="Arial"/>
          <w:color w:val="000000"/>
        </w:rPr>
        <w:t>geoespaciales</w:t>
      </w:r>
      <w:proofErr w:type="spellEnd"/>
      <w:r>
        <w:rPr>
          <w:rFonts w:ascii="Arial" w:hAnsi="Arial" w:cs="Arial"/>
          <w:color w:val="000000"/>
        </w:rPr>
        <w:t xml:space="preserve"> se pueden vincular a la Asociación GSDI, la IGS permite a las personas participar plenamente con sus pares de todo el mundo, aunque no pertenezcan a ninguna organización </w:t>
      </w:r>
      <w:proofErr w:type="spellStart"/>
      <w:r>
        <w:rPr>
          <w:rFonts w:ascii="Arial" w:hAnsi="Arial" w:cs="Arial"/>
          <w:color w:val="000000"/>
        </w:rPr>
        <w:t>geoespacial</w:t>
      </w:r>
      <w:proofErr w:type="spellEnd"/>
      <w:r>
        <w:rPr>
          <w:rFonts w:ascii="Arial" w:hAnsi="Arial" w:cs="Arial"/>
          <w:color w:val="000000"/>
        </w:rPr>
        <w:t xml:space="preserve">. La Sociedad </w:t>
      </w:r>
      <w:proofErr w:type="spellStart"/>
      <w:r>
        <w:rPr>
          <w:rFonts w:ascii="Arial" w:hAnsi="Arial" w:cs="Arial"/>
          <w:color w:val="000000"/>
        </w:rPr>
        <w:t>Geoespacial</w:t>
      </w:r>
      <w:proofErr w:type="spellEnd"/>
      <w:r>
        <w:rPr>
          <w:rFonts w:ascii="Arial" w:hAnsi="Arial" w:cs="Arial"/>
          <w:color w:val="000000"/>
        </w:rPr>
        <w:t xml:space="preserve"> Internacional constituye la sección de miembros individuales de la Asociación GSDI y su Presidente integra el Directorio de GSDI.</w:t>
      </w:r>
    </w:p>
    <w:p w:rsidR="00D322DE" w:rsidRDefault="00D322DE" w:rsidP="00D322DE">
      <w:pPr>
        <w:pStyle w:val="NormalWeb"/>
        <w:spacing w:before="120" w:beforeAutospacing="0" w:after="0" w:afterAutospacing="0"/>
        <w:jc w:val="both"/>
      </w:pPr>
      <w:r>
        <w:t> </w:t>
      </w:r>
    </w:p>
    <w:p w:rsidR="00D322DE" w:rsidRDefault="00D322DE" w:rsidP="00D322DE">
      <w:pPr>
        <w:pStyle w:val="NormalWeb"/>
        <w:spacing w:before="120" w:beforeAutospacing="0" w:after="0" w:afterAutospacing="0"/>
        <w:jc w:val="both"/>
      </w:pPr>
      <w:r>
        <w:rPr>
          <w:rFonts w:ascii="Arial" w:hAnsi="Arial" w:cs="Arial"/>
          <w:color w:val="000000"/>
        </w:rPr>
        <w:t xml:space="preserve">• </w:t>
      </w:r>
      <w:r>
        <w:rPr>
          <w:rFonts w:ascii="Arial" w:hAnsi="Arial" w:cs="Arial"/>
          <w:b/>
          <w:bCs/>
          <w:color w:val="000000"/>
        </w:rPr>
        <w:t xml:space="preserve">ISO TC211: </w:t>
      </w:r>
      <w:r>
        <w:rPr>
          <w:rFonts w:ascii="Arial" w:hAnsi="Arial" w:cs="Arial"/>
          <w:color w:val="000000"/>
        </w:rPr>
        <w:t xml:space="preserve">Es el Comité técnico de ISO (Organización Internacional de Normalización), encargado de la producción de Normas sobre de Información Geográfica / </w:t>
      </w:r>
      <w:proofErr w:type="spellStart"/>
      <w:r>
        <w:rPr>
          <w:rFonts w:ascii="Arial" w:hAnsi="Arial" w:cs="Arial"/>
          <w:color w:val="000000"/>
        </w:rPr>
        <w:t>Geomática</w:t>
      </w:r>
      <w:proofErr w:type="spellEnd"/>
      <w:r>
        <w:rPr>
          <w:rFonts w:ascii="Arial" w:hAnsi="Arial" w:cs="Arial"/>
          <w:color w:val="000000"/>
        </w:rPr>
        <w:t xml:space="preserve"> en formato digital. Comenzó su trabajo en 1994.</w:t>
      </w:r>
    </w:p>
    <w:p w:rsidR="00D322DE" w:rsidRDefault="00D322DE" w:rsidP="00D322DE">
      <w:pPr>
        <w:pStyle w:val="NormalWeb"/>
        <w:spacing w:before="120" w:beforeAutospacing="0" w:after="0" w:afterAutospacing="0"/>
        <w:jc w:val="both"/>
      </w:pPr>
      <w:r>
        <w:t> </w:t>
      </w:r>
    </w:p>
    <w:p w:rsidR="00D322DE" w:rsidRDefault="00D322DE" w:rsidP="00D322DE">
      <w:pPr>
        <w:pStyle w:val="NormalWeb"/>
        <w:spacing w:before="120" w:beforeAutospacing="0" w:after="0" w:afterAutospacing="0"/>
        <w:jc w:val="both"/>
      </w:pPr>
      <w:r>
        <w:rPr>
          <w:rFonts w:ascii="Arial" w:hAnsi="Arial" w:cs="Arial"/>
          <w:color w:val="000000"/>
        </w:rPr>
        <w:t xml:space="preserve">• </w:t>
      </w:r>
      <w:r>
        <w:rPr>
          <w:rFonts w:ascii="Arial" w:hAnsi="Arial" w:cs="Arial"/>
          <w:b/>
          <w:bCs/>
          <w:color w:val="000000"/>
        </w:rPr>
        <w:t xml:space="preserve">OGC: </w:t>
      </w:r>
      <w:r>
        <w:rPr>
          <w:rFonts w:ascii="Arial" w:hAnsi="Arial" w:cs="Arial"/>
          <w:color w:val="000000"/>
        </w:rPr>
        <w:t xml:space="preserve">Open </w:t>
      </w:r>
      <w:proofErr w:type="spellStart"/>
      <w:r>
        <w:rPr>
          <w:rFonts w:ascii="Arial" w:hAnsi="Arial" w:cs="Arial"/>
          <w:color w:val="000000"/>
        </w:rPr>
        <w:t>Geospatial</w:t>
      </w:r>
      <w:proofErr w:type="spellEnd"/>
      <w:r>
        <w:rPr>
          <w:rFonts w:ascii="Arial" w:hAnsi="Arial" w:cs="Arial"/>
          <w:color w:val="000000"/>
        </w:rPr>
        <w:t xml:space="preserve"> </w:t>
      </w:r>
      <w:proofErr w:type="spellStart"/>
      <w:r>
        <w:rPr>
          <w:rFonts w:ascii="Arial" w:hAnsi="Arial" w:cs="Arial"/>
          <w:color w:val="000000"/>
        </w:rPr>
        <w:t>Consortium</w:t>
      </w:r>
      <w:proofErr w:type="spellEnd"/>
      <w:r>
        <w:rPr>
          <w:rFonts w:ascii="Arial" w:hAnsi="Arial" w:cs="Arial"/>
          <w:color w:val="000000"/>
        </w:rPr>
        <w:t xml:space="preserve"> es un consorcio internacional que define estándares abiertos e interoperables que facilitan el intercambio de información geográfica, de manera tal que cualquier software SIG pueda manejar independientemente del fabricante. Los más extendidos por su uso son los estándares WMS y WFS.</w:t>
      </w:r>
    </w:p>
    <w:p w:rsidR="00D322DE" w:rsidRDefault="00D322DE" w:rsidP="00D322DE">
      <w:pPr>
        <w:pStyle w:val="NormalWeb"/>
        <w:spacing w:before="0" w:beforeAutospacing="0" w:after="0" w:afterAutospacing="0"/>
        <w:jc w:val="both"/>
      </w:pPr>
      <w:r>
        <w:t> </w:t>
      </w:r>
    </w:p>
    <w:p w:rsidR="00D322DE" w:rsidRDefault="00D322DE" w:rsidP="00D322DE">
      <w:pPr>
        <w:pStyle w:val="NormalWeb"/>
        <w:spacing w:before="0" w:beforeAutospacing="0" w:after="0" w:afterAutospacing="0"/>
        <w:jc w:val="both"/>
      </w:pPr>
      <w:r>
        <w:rPr>
          <w:rFonts w:ascii="Arial" w:hAnsi="Arial" w:cs="Arial"/>
          <w:color w:val="000000"/>
        </w:rPr>
        <w:lastRenderedPageBreak/>
        <w:t xml:space="preserve">• </w:t>
      </w:r>
      <w:r>
        <w:rPr>
          <w:rFonts w:ascii="Arial" w:hAnsi="Arial" w:cs="Arial"/>
          <w:b/>
          <w:bCs/>
          <w:color w:val="000000"/>
        </w:rPr>
        <w:t xml:space="preserve">Sistema Nacional de Datos Públicos (SINDAP): </w:t>
      </w:r>
      <w:r>
        <w:rPr>
          <w:rFonts w:ascii="Arial" w:hAnsi="Arial" w:cs="Arial"/>
          <w:color w:val="000000"/>
        </w:rPr>
        <w:t xml:space="preserve">Iniciativa asumida por el Estado Nacional en el marco de la Open </w:t>
      </w:r>
      <w:proofErr w:type="spellStart"/>
      <w:r>
        <w:rPr>
          <w:rFonts w:ascii="Arial" w:hAnsi="Arial" w:cs="Arial"/>
          <w:color w:val="000000"/>
        </w:rPr>
        <w:t>Government</w:t>
      </w:r>
      <w:proofErr w:type="spellEnd"/>
      <w:r>
        <w:rPr>
          <w:rFonts w:ascii="Arial" w:hAnsi="Arial" w:cs="Arial"/>
          <w:color w:val="000000"/>
        </w:rPr>
        <w:t xml:space="preserve"> </w:t>
      </w:r>
      <w:proofErr w:type="spellStart"/>
      <w:r>
        <w:rPr>
          <w:rFonts w:ascii="Arial" w:hAnsi="Arial" w:cs="Arial"/>
          <w:color w:val="000000"/>
        </w:rPr>
        <w:t>Partnership</w:t>
      </w:r>
      <w:proofErr w:type="spellEnd"/>
      <w:r>
        <w:rPr>
          <w:rFonts w:ascii="Arial" w:hAnsi="Arial" w:cs="Arial"/>
          <w:color w:val="000000"/>
        </w:rPr>
        <w:t xml:space="preserve"> - OGP (Alianza para el Gobierno Abierto) de la cual la República Argentina forma parte junto con más de cincuenta países alrededor del mundo. Creado mediante Resolución N° 538/2013 de la Jefatura de Gabinetes de Ministros.</w:t>
      </w:r>
    </w:p>
    <w:p w:rsidR="00D322DE" w:rsidRDefault="00D322DE" w:rsidP="00D322DE">
      <w:pPr>
        <w:pStyle w:val="NormalWeb"/>
        <w:spacing w:before="0" w:beforeAutospacing="0" w:after="0" w:afterAutospacing="0"/>
        <w:jc w:val="both"/>
      </w:pPr>
      <w:r>
        <w:rPr>
          <w:rFonts w:ascii="Arial" w:hAnsi="Arial" w:cs="Arial"/>
          <w:color w:val="000000"/>
        </w:rPr>
        <w:t>El Portal de Datos Públicos procura ser el punto de acceso para la mayor cantidad y variedad de datos abiertos con utilidad pública.</w:t>
      </w:r>
    </w:p>
    <w:p w:rsidR="00D322DE" w:rsidRDefault="00D322DE" w:rsidP="00D322DE">
      <w:pPr>
        <w:pStyle w:val="NormalWeb"/>
        <w:spacing w:before="120" w:beforeAutospacing="0" w:after="0" w:afterAutospacing="0"/>
      </w:pPr>
      <w:r>
        <w:t> </w:t>
      </w:r>
    </w:p>
    <w:p w:rsidR="00D322DE" w:rsidRDefault="00D322DE" w:rsidP="00D322DE">
      <w:pPr>
        <w:pStyle w:val="NormalWeb"/>
        <w:spacing w:before="0" w:beforeAutospacing="0" w:after="0" w:afterAutospacing="0"/>
      </w:pPr>
      <w:r>
        <w:rPr>
          <w:rFonts w:ascii="Arial" w:hAnsi="Arial" w:cs="Arial"/>
          <w:color w:val="000000"/>
        </w:rPr>
        <w:t xml:space="preserve">• </w:t>
      </w:r>
      <w:r>
        <w:rPr>
          <w:rFonts w:ascii="Arial" w:hAnsi="Arial" w:cs="Arial"/>
          <w:b/>
          <w:bCs/>
          <w:color w:val="000000"/>
        </w:rPr>
        <w:t>UNGGIM</w:t>
      </w:r>
      <w:r>
        <w:rPr>
          <w:rFonts w:ascii="Arial" w:hAnsi="Arial" w:cs="Arial"/>
          <w:color w:val="000000"/>
        </w:rPr>
        <w:t xml:space="preserve">: </w:t>
      </w:r>
      <w:proofErr w:type="spellStart"/>
      <w:r>
        <w:rPr>
          <w:rFonts w:ascii="Arial" w:hAnsi="Arial" w:cs="Arial"/>
          <w:color w:val="000000"/>
        </w:rPr>
        <w:t>United</w:t>
      </w:r>
      <w:proofErr w:type="spellEnd"/>
      <w:r>
        <w:rPr>
          <w:rFonts w:ascii="Arial" w:hAnsi="Arial" w:cs="Arial"/>
          <w:color w:val="000000"/>
        </w:rPr>
        <w:t xml:space="preserve"> </w:t>
      </w:r>
      <w:proofErr w:type="spellStart"/>
      <w:r>
        <w:rPr>
          <w:rFonts w:ascii="Arial" w:hAnsi="Arial" w:cs="Arial"/>
          <w:color w:val="000000"/>
        </w:rPr>
        <w:t>Nations</w:t>
      </w:r>
      <w:proofErr w:type="spellEnd"/>
      <w:r>
        <w:rPr>
          <w:rFonts w:ascii="Arial" w:hAnsi="Arial" w:cs="Arial"/>
          <w:color w:val="000000"/>
        </w:rPr>
        <w:t xml:space="preserve"> </w:t>
      </w:r>
      <w:proofErr w:type="spellStart"/>
      <w:r>
        <w:rPr>
          <w:rFonts w:ascii="Arial" w:hAnsi="Arial" w:cs="Arial"/>
          <w:color w:val="000000"/>
        </w:rPr>
        <w:t>Committee</w:t>
      </w:r>
      <w:proofErr w:type="spellEnd"/>
      <w:r>
        <w:rPr>
          <w:rFonts w:ascii="Arial" w:hAnsi="Arial" w:cs="Arial"/>
          <w:color w:val="000000"/>
        </w:rPr>
        <w:t xml:space="preserve"> of </w:t>
      </w:r>
      <w:proofErr w:type="spellStart"/>
      <w:r>
        <w:rPr>
          <w:rFonts w:ascii="Arial" w:hAnsi="Arial" w:cs="Arial"/>
          <w:color w:val="000000"/>
        </w:rPr>
        <w:t>Experts</w:t>
      </w:r>
      <w:proofErr w:type="spellEnd"/>
      <w:r>
        <w:rPr>
          <w:rFonts w:ascii="Arial" w:hAnsi="Arial" w:cs="Arial"/>
          <w:color w:val="000000"/>
        </w:rPr>
        <w:t xml:space="preserve"> </w:t>
      </w:r>
      <w:proofErr w:type="spellStart"/>
      <w:r>
        <w:rPr>
          <w:rFonts w:ascii="Arial" w:hAnsi="Arial" w:cs="Arial"/>
          <w:color w:val="000000"/>
        </w:rPr>
        <w:t>on</w:t>
      </w:r>
      <w:proofErr w:type="spellEnd"/>
      <w:r>
        <w:rPr>
          <w:rFonts w:ascii="Arial" w:hAnsi="Arial" w:cs="Arial"/>
          <w:color w:val="000000"/>
        </w:rPr>
        <w:t xml:space="preserve"> Global </w:t>
      </w:r>
      <w:proofErr w:type="spellStart"/>
      <w:r>
        <w:rPr>
          <w:rFonts w:ascii="Arial" w:hAnsi="Arial" w:cs="Arial"/>
          <w:color w:val="000000"/>
        </w:rPr>
        <w:t>Geospatial</w:t>
      </w:r>
      <w:proofErr w:type="spellEnd"/>
      <w:r>
        <w:rPr>
          <w:rFonts w:ascii="Arial" w:hAnsi="Arial" w:cs="Arial"/>
          <w:color w:val="000000"/>
        </w:rPr>
        <w:t xml:space="preserve"> </w:t>
      </w:r>
      <w:proofErr w:type="spellStart"/>
      <w:r>
        <w:rPr>
          <w:rFonts w:ascii="Arial" w:hAnsi="Arial" w:cs="Arial"/>
          <w:color w:val="000000"/>
        </w:rPr>
        <w:t>Information</w:t>
      </w:r>
      <w:proofErr w:type="spellEnd"/>
      <w:r>
        <w:rPr>
          <w:rFonts w:ascii="Arial" w:hAnsi="Arial" w:cs="Arial"/>
          <w:color w:val="000000"/>
        </w:rPr>
        <w:t xml:space="preserve"> Management | Comité de Expertos en Gestión Global de Información </w:t>
      </w:r>
      <w:proofErr w:type="spellStart"/>
      <w:r>
        <w:rPr>
          <w:rFonts w:ascii="Arial" w:hAnsi="Arial" w:cs="Arial"/>
          <w:color w:val="000000"/>
        </w:rPr>
        <w:t>Geoespacial</w:t>
      </w:r>
      <w:proofErr w:type="spellEnd"/>
      <w:r>
        <w:rPr>
          <w:rFonts w:ascii="Arial" w:hAnsi="Arial" w:cs="Arial"/>
          <w:color w:val="000000"/>
        </w:rPr>
        <w:t xml:space="preserve"> de las Naciones Unidas.</w:t>
      </w:r>
    </w:p>
    <w:p w:rsidR="004C2937" w:rsidRDefault="00D322DE"/>
    <w:sectPr w:rsidR="004C2937" w:rsidSect="00CC740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95E86"/>
    <w:multiLevelType w:val="multilevel"/>
    <w:tmpl w:val="F45E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322DE"/>
    <w:rsid w:val="006E595D"/>
    <w:rsid w:val="00882D23"/>
    <w:rsid w:val="00CC7406"/>
    <w:rsid w:val="00D322D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4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22D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9763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5283</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lr21384826</dc:creator>
  <cp:lastModifiedBy>lr21384826</cp:lastModifiedBy>
  <cp:revision>1</cp:revision>
  <dcterms:created xsi:type="dcterms:W3CDTF">2017-06-12T16:27:00Z</dcterms:created>
  <dcterms:modified xsi:type="dcterms:W3CDTF">2017-06-12T16:28:00Z</dcterms:modified>
</cp:coreProperties>
</file>